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EA" w:rsidRPr="00345CEA" w:rsidRDefault="00345CEA" w:rsidP="00345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345CEA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Международная конференция</w:t>
      </w:r>
    </w:p>
    <w:p w:rsidR="00345CEA" w:rsidRPr="00345CEA" w:rsidRDefault="00345CEA" w:rsidP="00345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345CEA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Социальное обеспечение в условиях мирового кризиса:</w:t>
      </w:r>
    </w:p>
    <w:p w:rsidR="00345CEA" w:rsidRPr="00345CEA" w:rsidRDefault="00345CEA" w:rsidP="00345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345CEA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Национальные ответы на вызовы дня </w:t>
      </w:r>
    </w:p>
    <w:p w:rsidR="00345CEA" w:rsidRPr="00345CEA" w:rsidRDefault="00345CEA" w:rsidP="00345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345CEA">
        <w:rPr>
          <w:rFonts w:ascii="Tahoma" w:eastAsia="Times New Roman" w:hAnsi="Tahoma" w:cs="Tahoma"/>
          <w:noProof/>
          <w:color w:val="111111"/>
          <w:sz w:val="19"/>
          <w:szCs w:val="19"/>
          <w:lang w:eastAsia="ru-RU"/>
        </w:rPr>
        <w:drawing>
          <wp:inline distT="0" distB="0" distL="0" distR="0">
            <wp:extent cx="160020" cy="182880"/>
            <wp:effectExtent l="0" t="0" r="0" b="7620"/>
            <wp:docPr id="1" name="Рисунок 1" descr="http://gfss.kz/ru/Konferenciya/Banner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fss.kz/ru/Konferenciya/Banner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EA" w:rsidRPr="00345CEA" w:rsidRDefault="00345CEA" w:rsidP="0034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EA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</w:p>
    <w:p w:rsidR="00345CEA" w:rsidRPr="00345CEA" w:rsidRDefault="00345CEA" w:rsidP="00345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345CEA">
        <w:rPr>
          <w:rFonts w:ascii="Arial" w:eastAsia="Times New Roman" w:hAnsi="Arial" w:cs="Arial"/>
          <w:color w:val="333399"/>
          <w:sz w:val="24"/>
          <w:szCs w:val="24"/>
          <w:lang w:val="kk-KZ" w:eastAsia="ru-RU"/>
        </w:rPr>
        <w:t>8-9 июня 2010 г.</w:t>
      </w:r>
      <w:r w:rsidRPr="00345CEA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t> </w:t>
      </w:r>
      <w:r w:rsidRPr="00345CEA">
        <w:rPr>
          <w:rFonts w:ascii="Tahoma" w:eastAsia="Times New Roman" w:hAnsi="Tahoma" w:cs="Tahoma"/>
          <w:color w:val="111111"/>
          <w:sz w:val="19"/>
          <w:szCs w:val="19"/>
          <w:lang w:eastAsia="ru-RU"/>
        </w:rPr>
        <w:br/>
      </w:r>
      <w:r w:rsidRPr="00345CEA">
        <w:rPr>
          <w:rFonts w:ascii="Arial" w:eastAsia="Times New Roman" w:hAnsi="Arial" w:cs="Arial"/>
          <w:color w:val="333399"/>
          <w:sz w:val="24"/>
          <w:szCs w:val="24"/>
          <w:lang w:val="kk-KZ" w:eastAsia="ru-RU"/>
        </w:rPr>
        <w:t> Астана, Казахстан</w:t>
      </w:r>
    </w:p>
    <w:p w:rsidR="00345CEA" w:rsidRPr="00345CEA" w:rsidRDefault="00345CEA" w:rsidP="00345CEA">
      <w:pPr>
        <w:shd w:val="clear" w:color="auto" w:fill="FFFFFF"/>
        <w:spacing w:before="100" w:beforeAutospacing="1" w:after="100" w:afterAutospacing="1" w:line="240" w:lineRule="auto"/>
        <w:ind w:left="2520" w:hanging="2520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345CEA">
        <w:rPr>
          <w:rFonts w:ascii="Tahoma" w:eastAsia="Times New Roman" w:hAnsi="Tahoma" w:cs="Tahoma"/>
          <w:b/>
          <w:bCs/>
          <w:color w:val="111111"/>
          <w:sz w:val="28"/>
          <w:szCs w:val="28"/>
          <w:lang w:val="kk-KZ" w:eastAsia="ru-RU"/>
        </w:rPr>
        <w:t>Программа Конференции</w:t>
      </w:r>
    </w:p>
    <w:p w:rsidR="00345CEA" w:rsidRPr="00345CEA" w:rsidRDefault="00345CEA" w:rsidP="00345CEA">
      <w:pPr>
        <w:shd w:val="clear" w:color="auto" w:fill="FFFFFF"/>
        <w:spacing w:before="100" w:beforeAutospacing="1" w:after="100" w:afterAutospacing="1" w:line="240" w:lineRule="auto"/>
        <w:ind w:left="2520" w:hanging="2520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345CEA">
        <w:rPr>
          <w:rFonts w:ascii="Tahoma" w:eastAsia="Times New Roman" w:hAnsi="Tahoma" w:cs="Tahoma"/>
          <w:b/>
          <w:bCs/>
          <w:color w:val="111111"/>
          <w:sz w:val="30"/>
          <w:szCs w:val="30"/>
          <w:lang w:val="kk-KZ" w:eastAsia="ru-RU"/>
        </w:rPr>
        <w:t>Вторник, 8 июня 2010 года</w:t>
      </w:r>
    </w:p>
    <w:tbl>
      <w:tblPr>
        <w:tblW w:w="10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808"/>
      </w:tblGrid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9.00-9.30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Регистрация участников Конференции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9.30-9.40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Открытие Международной конференции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Приветственное слово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г-н Орынбаев Ербол Турмаханович – Заместитель Премьер-Министра Республики Казахстан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г-н Конколевски Ханс-Хорст – Генеральный секретарь Международной ассоциации социального обеспечения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г-н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Ромодановский Константин Олегович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Директор Федеральной миграционной службы Российской Федерации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9.40-11.10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Сессия 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I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 «Роль и задачи системы социального обеспечения в условиях кризиса»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Модератор – Абдыкаликова Гульшара Наушаевна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Основные темы: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усиление социальных рисков в условиях мирового финансово-экономического кризиса;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lastRenderedPageBreak/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гибкость и устойчивость современных моделей и систем социального обеспечения;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возможности обеспечения основных социальных гарантий и прав человека в условиях финансово-экономического кризиса;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содействие занятости и предупреждение массовой безработицы;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социальная защита работающего населения. Социальное партнерство и распределение социальной ответственности между государством, работодателями и работниками;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формализация самостоятельной занятости и расширение охвата самозанятого населения системой социального обеспечения;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государственная политика регулирования доходов населения, сохранение и рост жизненного уровня населения;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социальная поддержка безработного населения и иных представителей социально уязвимых категорий населения;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подчинение миграционной политики интересам развития;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прав мигрантов и их социальное обеспечение.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lastRenderedPageBreak/>
              <w:t>Доклады: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г-жа Абдыкаликова Гульшара Наушаевна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Министр труда и социальной защиты населения Республики Казахстан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«Управление социальными рисками в условиях кризиса»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5CEA" w:rsidRPr="00345CEA" w:rsidRDefault="00345CEA" w:rsidP="0034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Конколевски Ханс-Хорст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Генеральный секретарь Международной ассоциации социального обеспечения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5CEA" w:rsidRPr="00345CEA" w:rsidRDefault="00345CEA" w:rsidP="0034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Куртин Александр Владимирович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Председатель Международной ассоциации пенсионных и социальных фондов - Первый заместитель Председателя Правления Пенсионного фонда Российской Федерации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«Первые результаты пенсионной реформы и их влияние на дальнейшее развитие пенсионной системы в Российской Федерации»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Таджияков Бисенгали Шамгалиевич –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Председателя Национального Банка Республики Казахстан – член Совета директоров АО «Государственный фонд социального страхования»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«Стабильность финансового сектора экономики залог развития системы социальной защиты населения»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Обмен мнениями, дискуссия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lastRenderedPageBreak/>
              <w:t>11.10-11.30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Кофе-брейк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11.30-13.00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Сессия 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II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 «Страхование социальных рисков: Состояние и перспективы системы»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Модератор – Еримбетов Нурлан Кенжебекович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Основные темы: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национальные модели страхования основных видов социальных рисков;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устойчивости системы социального страхования в кризисных условиях;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формы и методы расширения охвата населения системой социального страхования;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механизм обеспечения адекватности социальных выплат при наступлении социальных рисков;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страхование социальной уязвимости при наступлении старости;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устойчивость и адекватность пенсионного обеспечения;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моделей пенсионных систем: поиски и решения.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Доклады и в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ыступления: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Курманов Алмас Мухаметкаримович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Президент АО «Государственный фонд социального страхования»,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Республика Казахстан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«Обязательное социальное страхование в Республике Казахстан»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5CEA" w:rsidRPr="00345CEA" w:rsidRDefault="00345CEA" w:rsidP="0034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Вим Франсен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 Председатель Правления Банка социального страхования Нидерландов (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SVB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), Казначей Международной ассоциации социального обеспечения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rPr>
          <w:trHeight w:val="27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5CEA" w:rsidRPr="00345CEA" w:rsidRDefault="00345CEA" w:rsidP="0034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г-жа Борта Мария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 Председатель Национальной Кассы Социального Страхования Республики Молдова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«Состояние и перспективы развития системы государственного социального страхования в Республике Молдова»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rPr>
          <w:trHeight w:val="27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5CEA" w:rsidRPr="00345CEA" w:rsidRDefault="00345CEA" w:rsidP="0034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г-жа Марико Оучи –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Главный специалист по вопросам социальной защиты Бюро МОТ по Восточной Европе и Центральной Азии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«Страхование от несчастных случаев на производстве и профессиональных заболеваний в странах СНГ»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45CEA" w:rsidRPr="00345CEA" w:rsidRDefault="00345CEA" w:rsidP="0034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Обмен мнениями, дискуссия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Обед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Сессия 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III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 «Пенсионное обеспечение: обеспечение адекватности пенсионных выплат»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Модератор – Куртин Александр Владимирович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Основные темы: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оптимизация администрирования систем социального обеспечения;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государственное участие и бизнес в инфраструктуре систем социального страхования;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возможности, условия и преимущества внедрения современных информационных технологий;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информационное сопровождение системы социального страхования;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прозрачность и конфиденциальность информационных систем социального обеспечения;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переход к автоматизированным системам назначения социальных выплат.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Доклады и в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ыступления: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Роик Валентин Дементьевич –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Генерального директора Федерального государственного унитарного предприятия «Научно-исследовательский институт труда и социального страхования» Российской Федерации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«Становление системы социального страхования России: институциональная незавершенность и новые глобальные вызовы»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Бабаев Закир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заместитель Председателя Государственного фонда социальной защиты Республики Азербайджан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«Реформа страховой системы Азербайджана: достижения и перспективы»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Алимухамбетов Нуржан Ержанович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Председатель Правления АО «Компания по страхованию жизни «Государственная аннуитетная компания», Республика Казахстан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«Вопросы и перспективы развития пенсионного и аннуитетного страхования»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Обмен мнениями, дискуссия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16.30-17.00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Кофе-брейк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17.00-18.30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Сессия 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IV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 «Инфраструктура систем социального обеспечения: Администрирование и информационные технологии»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Модератор – Курманов Алмас Мухаметкаримович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rPr>
          <w:trHeight w:val="2049"/>
        </w:trPr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Основные темы: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подходы к администрированию системы социального обеспечения;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информационное обеспечение системы социального страхования;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доступных систем социального обеспечения;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372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Symbol" w:eastAsia="Times New Roman" w:hAnsi="Symbol" w:cs="Times New Roman"/>
                <w:color w:val="111111"/>
                <w:sz w:val="20"/>
                <w:szCs w:val="20"/>
                <w:lang w:eastAsia="ru-RU"/>
              </w:rPr>
              <w:t>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  <w:t>        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применяемые информационные технологии в социальном обеспечении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ind w:left="-46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Доклады и в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ыступления: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Король Иван Андреевич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первый заместитель Управляющего фондом социальной защиты населения Республики Беларусь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«Администрирование и информационные технологии в системе Фонда»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Турекулов Абдикарим Турекулович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Генеральный Директор РГКП «Государственный центр по выплате пенсий», Республика Казахстан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«Роль Государственного центра по выплате пенсий в накопительной пенсионной системе и в системе обязательного социального страхования Республики Казахстан»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Обмен мнениями, дискуссия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</w:tbl>
    <w:p w:rsidR="00345CEA" w:rsidRPr="00345CEA" w:rsidRDefault="00345CEA" w:rsidP="00345CEA">
      <w:pPr>
        <w:shd w:val="clear" w:color="auto" w:fill="FFFFFF"/>
        <w:spacing w:before="100" w:beforeAutospacing="1" w:after="100" w:afterAutospacing="1" w:line="240" w:lineRule="auto"/>
        <w:ind w:right="417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345CEA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 </w:t>
      </w:r>
    </w:p>
    <w:p w:rsidR="00345CEA" w:rsidRPr="00345CEA" w:rsidRDefault="00345CEA" w:rsidP="00345CEA">
      <w:pPr>
        <w:shd w:val="clear" w:color="auto" w:fill="FFFFFF"/>
        <w:spacing w:before="100" w:beforeAutospacing="1" w:after="100" w:afterAutospacing="1" w:line="240" w:lineRule="auto"/>
        <w:ind w:left="2520" w:hanging="2520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345CEA">
        <w:rPr>
          <w:rFonts w:ascii="Tahoma" w:eastAsia="Times New Roman" w:hAnsi="Tahoma" w:cs="Tahoma"/>
          <w:b/>
          <w:bCs/>
          <w:color w:val="111111"/>
          <w:sz w:val="30"/>
          <w:szCs w:val="30"/>
          <w:lang w:val="kk-KZ" w:eastAsia="ru-RU"/>
        </w:rPr>
        <w:t>Среда, 9 июня 2010 года</w:t>
      </w:r>
    </w:p>
    <w:p w:rsidR="00345CEA" w:rsidRPr="00345CEA" w:rsidRDefault="00345CEA" w:rsidP="00345CEA">
      <w:pPr>
        <w:shd w:val="clear" w:color="auto" w:fill="FFFFFF"/>
        <w:spacing w:before="100" w:beforeAutospacing="1" w:after="100" w:afterAutospacing="1" w:line="240" w:lineRule="auto"/>
        <w:ind w:right="417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345CEA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 </w:t>
      </w:r>
    </w:p>
    <w:p w:rsidR="00345CEA" w:rsidRPr="00345CEA" w:rsidRDefault="00345CEA" w:rsidP="00345CEA">
      <w:pPr>
        <w:shd w:val="clear" w:color="auto" w:fill="FFFFFF"/>
        <w:spacing w:before="100" w:beforeAutospacing="1" w:after="100" w:afterAutospacing="1" w:line="240" w:lineRule="auto"/>
        <w:ind w:right="417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345CEA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 </w:t>
      </w:r>
    </w:p>
    <w:tbl>
      <w:tblPr>
        <w:tblW w:w="10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808"/>
      </w:tblGrid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9.00-13.00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Сессия 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V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 «Обсуждение  вопросов пенсионного страхования»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Модератор – Алимухамбетов Нуржан Ержанович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Доклады и в</w:t>
            </w: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ыступления: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г-жа Никифорова Елена Анатольевна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 заместитель Директора Департамента надзора за субъектами рынка ценных бумаг и накопительными пенсионными фондами Агентства Республики Казахстан по регулированию и надзору финансового рынка и финансовых организаций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«Влияние мирового финансового кризиса на накопительную пенсионную систему Республики Казахстан»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Ерденаев Руслан Серикович -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Управляющий Директор АО Накопительный пенсионный фонд «ГНПФ», Республика Казахстан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«Текущее состояние и перспективы развития Накопительного пенсионного фонда ГНПФ»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г-жа Кусаинова Лариса Ислямовна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Заместитель Председателя Правления АО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Накопительный пенсионный фонд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«НефтеГаз-Дем»,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Республика Казахстан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«Некоторые проблемы развития накопительной пенсионной системы в Республике Казахстан»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г-н Тимиргалеев Серик Сапарбекович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 Заместитель Председателя АО НПФ «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ҰларҮміт»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 продажам,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Республика Казахстан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«Приоритеты развития накопительной пенсионной системы в посткризисный период (на примере АО НПФ «</w:t>
            </w: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val="kk-KZ" w:eastAsia="ru-RU"/>
              </w:rPr>
              <w:t>ҰларҮміт»</w:t>
            </w: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)</w:t>
            </w: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val="kk-KZ" w:eastAsia="ru-RU"/>
              </w:rPr>
              <w:t>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г-жа Кичигина Майра Тыныштыковна – </w:t>
            </w: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Исполнительный директор АО «Накопительный пенсионный фонд Народного Банка Казахстана»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«Потенциал развития казахстанских пенсионных фондов»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Обмен мнениями, дискуссия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11.30-12.00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Кофе-брейк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Обсуждение и принятие рекомендации Международной конференции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Подведение итогов Международной конференции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13.00-15.00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Обед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45CEA" w:rsidRPr="00345CEA" w:rsidTr="00345CEA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18.00</w:t>
            </w:r>
          </w:p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A" w:rsidRPr="00345CEA" w:rsidRDefault="00345CEA" w:rsidP="00345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45C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Концерт в Органном зале Казахского национального университета исскуств</w:t>
            </w:r>
          </w:p>
        </w:tc>
      </w:tr>
    </w:tbl>
    <w:p w:rsidR="002A4EE1" w:rsidRDefault="00345CEA">
      <w:bookmarkStart w:id="0" w:name="_GoBack"/>
      <w:bookmarkEnd w:id="0"/>
    </w:p>
    <w:sectPr w:rsidR="002A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EA"/>
    <w:rsid w:val="0019382B"/>
    <w:rsid w:val="00345CEA"/>
    <w:rsid w:val="00A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836D-D134-4844-AE77-A8E4A0EA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CEA"/>
  </w:style>
  <w:style w:type="character" w:customStyle="1" w:styleId="a00">
    <w:name w:val="a0"/>
    <w:basedOn w:val="a0"/>
    <w:rsid w:val="0034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2017-06-06T06:51:00Z</dcterms:created>
  <dcterms:modified xsi:type="dcterms:W3CDTF">2017-06-06T06:51:00Z</dcterms:modified>
</cp:coreProperties>
</file>