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E6F" w:rsidRPr="00755091" w:rsidRDefault="00DE2E6F" w:rsidP="00DE2E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Директор </w:t>
      </w:r>
      <w:r w:rsidRPr="00DE2E6F">
        <w:rPr>
          <w:rFonts w:ascii="Times New Roman" w:hAnsi="Times New Roman" w:cs="Times New Roman"/>
          <w:b/>
          <w:sz w:val="24"/>
          <w:szCs w:val="24"/>
          <w:lang w:val="ru-RU"/>
        </w:rPr>
        <w:t>Департамент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DE2E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актуарных расчетов</w:t>
      </w:r>
    </w:p>
    <w:p w:rsidR="00DE2E6F" w:rsidRPr="00755091" w:rsidRDefault="00DE2E6F" w:rsidP="00DE2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E6F" w:rsidRPr="00755091" w:rsidRDefault="00DE2E6F" w:rsidP="00DE2E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091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:rsidR="00DE2E6F" w:rsidRPr="00DE2E6F" w:rsidRDefault="00DE2E6F" w:rsidP="00DE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Start"/>
      <w:r w:rsidRPr="00DE2E6F">
        <w:rPr>
          <w:rFonts w:ascii="Times New Roman" w:hAnsi="Times New Roman" w:cs="Times New Roman"/>
          <w:sz w:val="24"/>
          <w:szCs w:val="24"/>
        </w:rPr>
        <w:t>ысшее</w:t>
      </w:r>
      <w:proofErr w:type="spellEnd"/>
      <w:r w:rsidRPr="00DE2E6F">
        <w:rPr>
          <w:rFonts w:ascii="Times New Roman" w:hAnsi="Times New Roman" w:cs="Times New Roman"/>
          <w:sz w:val="24"/>
          <w:szCs w:val="24"/>
        </w:rPr>
        <w:t xml:space="preserve"> профессиональное (или послевузовское) образование (экономическое, финансовое, математическое);</w:t>
      </w:r>
    </w:p>
    <w:p w:rsidR="00DE2E6F" w:rsidRPr="00DE2E6F" w:rsidRDefault="00DE2E6F" w:rsidP="00DE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Start"/>
      <w:r w:rsidRPr="00DE2E6F">
        <w:rPr>
          <w:rFonts w:ascii="Times New Roman" w:hAnsi="Times New Roman" w:cs="Times New Roman"/>
          <w:sz w:val="24"/>
          <w:szCs w:val="24"/>
        </w:rPr>
        <w:t>аличие</w:t>
      </w:r>
      <w:proofErr w:type="spellEnd"/>
      <w:r w:rsidRPr="00DE2E6F">
        <w:rPr>
          <w:rFonts w:ascii="Times New Roman" w:hAnsi="Times New Roman" w:cs="Times New Roman"/>
          <w:sz w:val="24"/>
          <w:szCs w:val="24"/>
        </w:rPr>
        <w:t xml:space="preserve"> лицензии на право осуществления актуарной деятельности;</w:t>
      </w:r>
    </w:p>
    <w:p w:rsidR="00DE2E6F" w:rsidRPr="00DE2E6F" w:rsidRDefault="00DE2E6F" w:rsidP="00DE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Опыт </w:t>
      </w:r>
      <w:r w:rsidRPr="00DE2E6F">
        <w:rPr>
          <w:rFonts w:ascii="Times New Roman" w:hAnsi="Times New Roman" w:cs="Times New Roman"/>
          <w:sz w:val="24"/>
          <w:szCs w:val="24"/>
        </w:rPr>
        <w:t>работы по актуарной деятельности не менее 5 (пяти) лет;</w:t>
      </w:r>
    </w:p>
    <w:p w:rsidR="00DE2E6F" w:rsidRPr="00755091" w:rsidRDefault="00DE2E6F" w:rsidP="00DE2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E6F" w:rsidRPr="00755091" w:rsidRDefault="00DE2E6F" w:rsidP="00DE2E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091">
        <w:rPr>
          <w:rFonts w:ascii="Times New Roman" w:hAnsi="Times New Roman" w:cs="Times New Roman"/>
          <w:b/>
          <w:sz w:val="24"/>
          <w:szCs w:val="24"/>
        </w:rPr>
        <w:t>Функционал:</w:t>
      </w:r>
    </w:p>
    <w:p w:rsidR="00DE2E6F" w:rsidRPr="00DE2E6F" w:rsidRDefault="00DE2E6F" w:rsidP="00DE2E6F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bookmarkStart w:id="1" w:name="_Hlk143765629"/>
      <w:r w:rsidRPr="00DE2E6F">
        <w:t>неукоснительно выполнять служебные обязанности и требования, вытекающие из Положения о Департаменте и настоящей должностной инструкции, а также Правил трудового распорядка</w:t>
      </w:r>
      <w:bookmarkStart w:id="2" w:name="_Hlk144827103"/>
      <w:bookmarkEnd w:id="1"/>
      <w:r w:rsidRPr="00DE2E6F">
        <w:t xml:space="preserve"> и внутренних документов Фонда</w:t>
      </w:r>
      <w:bookmarkEnd w:id="2"/>
      <w:r w:rsidRPr="00DE2E6F">
        <w:t>;</w:t>
      </w:r>
    </w:p>
    <w:p w:rsidR="00DE2E6F" w:rsidRPr="00DE2E6F" w:rsidRDefault="00DE2E6F" w:rsidP="00DE2E6F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DE2E6F">
        <w:t>контролировать процессы осуществления регулярной оценки обязательств Фонда перед получателями социальных выплат;</w:t>
      </w:r>
    </w:p>
    <w:p w:rsidR="00DE2E6F" w:rsidRPr="00DE2E6F" w:rsidRDefault="00DE2E6F" w:rsidP="00DE2E6F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DE2E6F">
        <w:t xml:space="preserve">проводить актуарную оценку, в том числе с учетом международного опыта; </w:t>
      </w:r>
    </w:p>
    <w:p w:rsidR="00DE2E6F" w:rsidRPr="00DE2E6F" w:rsidRDefault="00DE2E6F" w:rsidP="00DE2E6F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DE2E6F">
        <w:t>осуществлять постановку задач по разработке или совершенствованию программного продукта для осуществления актуарных расчетов;</w:t>
      </w:r>
    </w:p>
    <w:p w:rsidR="00DE2E6F" w:rsidRPr="00DE2E6F" w:rsidRDefault="00DE2E6F" w:rsidP="00DE2E6F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DE2E6F">
        <w:t>участвовать в разработке и оценке предложений по совершенствованию параметров обязательного социального страхования;</w:t>
      </w:r>
    </w:p>
    <w:p w:rsidR="00DE2E6F" w:rsidRPr="00DE2E6F" w:rsidRDefault="00DE2E6F" w:rsidP="00DE2E6F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</w:pPr>
      <w:r w:rsidRPr="00DE2E6F">
        <w:t>принимать участие в подготовке проекта Плана развития Фонда, государственных закупок услуг, мероприятий на соответствующий год в пределах компетенции Департамента;</w:t>
      </w:r>
    </w:p>
    <w:p w:rsidR="00DE2E6F" w:rsidRPr="00DE2E6F" w:rsidRDefault="00DE2E6F" w:rsidP="00DE2E6F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</w:pPr>
      <w:r w:rsidRPr="00DE2E6F">
        <w:t>участвовать в разработке проектов нормативных правовых актов по вопросам обязательного социального страхования в пределах компетенции Департамента;</w:t>
      </w:r>
    </w:p>
    <w:p w:rsidR="00DE2E6F" w:rsidRPr="00DE2E6F" w:rsidRDefault="00DE2E6F" w:rsidP="00DE2E6F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</w:pPr>
      <w:r w:rsidRPr="00DE2E6F">
        <w:t>вносить предложения по ежегодному повышению социальных выплат на случаи утраты трудоспособности и потери кормильца;</w:t>
      </w:r>
    </w:p>
    <w:p w:rsidR="00DE2E6F" w:rsidRPr="00DE2E6F" w:rsidRDefault="00DE2E6F" w:rsidP="00DE2E6F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</w:pPr>
      <w:r w:rsidRPr="00DE2E6F">
        <w:t>выполнять в установленные сроки поручения руководства, рассматривать и готовить заключения, документы и материалы, входящие в компетенцию Департамента;</w:t>
      </w:r>
    </w:p>
    <w:p w:rsidR="00DE2E6F" w:rsidRPr="00DE2E6F" w:rsidRDefault="00DE2E6F" w:rsidP="00DE2E6F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</w:pPr>
      <w:r w:rsidRPr="00DE2E6F">
        <w:t xml:space="preserve">обеспечить проведение </w:t>
      </w:r>
      <w:r w:rsidRPr="00DE2E6F">
        <w:rPr>
          <w:lang w:val="kk-KZ"/>
        </w:rPr>
        <w:t>независимой актуарной</w:t>
      </w:r>
      <w:r w:rsidRPr="00DE2E6F">
        <w:t xml:space="preserve"> оценки финансовой устойчивости системы обязательного социального страхования в установленном законодательством порядке;</w:t>
      </w:r>
    </w:p>
    <w:p w:rsidR="00DE2E6F" w:rsidRPr="00DE2E6F" w:rsidRDefault="00DE2E6F" w:rsidP="00DE2E6F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</w:pPr>
      <w:r w:rsidRPr="00DE2E6F">
        <w:t xml:space="preserve"> взаимодействовать с поставщиками по заключенным договорам государственных закупок в установленном законодательством порядке в пределах компетенции Департамента;</w:t>
      </w:r>
    </w:p>
    <w:p w:rsidR="00DE2E6F" w:rsidRPr="00DE2E6F" w:rsidRDefault="00DE2E6F" w:rsidP="00DE2E6F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</w:pPr>
      <w:r w:rsidRPr="00DE2E6F">
        <w:t>подписывать и согласовывать документы в пределах своей компетенции;</w:t>
      </w:r>
    </w:p>
    <w:p w:rsidR="00DE2E6F" w:rsidRPr="00DE2E6F" w:rsidRDefault="00DE2E6F" w:rsidP="00DE2E6F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</w:pPr>
      <w:r w:rsidRPr="00DE2E6F">
        <w:t>иные обязанности, возложенные поручением руководства Фонда;</w:t>
      </w:r>
    </w:p>
    <w:p w:rsidR="00DE2E6F" w:rsidRPr="00DE2E6F" w:rsidRDefault="00DE2E6F" w:rsidP="00DE2E6F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</w:pPr>
      <w:r w:rsidRPr="00DE2E6F">
        <w:t>обеспечить своевременное и качественное рассмотрение обращений физических и юридических лиц, поступающих в Фонд в пределах компетенции Департамента;</w:t>
      </w:r>
    </w:p>
    <w:p w:rsidR="00DE2E6F" w:rsidRPr="002E3C09" w:rsidRDefault="00DE2E6F" w:rsidP="002E3C09">
      <w:pPr>
        <w:pStyle w:val="a4"/>
        <w:tabs>
          <w:tab w:val="left" w:pos="993"/>
        </w:tabs>
        <w:ind w:left="709"/>
        <w:jc w:val="both"/>
        <w:rPr>
          <w:i/>
        </w:rPr>
      </w:pPr>
      <w:r w:rsidRPr="002E3C09">
        <w:rPr>
          <w:i/>
        </w:rPr>
        <w:t xml:space="preserve">Директор Департамента должен знать: </w:t>
      </w:r>
    </w:p>
    <w:p w:rsidR="00DE2E6F" w:rsidRPr="00DE2E6F" w:rsidRDefault="00DE2E6F" w:rsidP="002E3C09">
      <w:pPr>
        <w:pStyle w:val="a4"/>
        <w:tabs>
          <w:tab w:val="left" w:pos="993"/>
        </w:tabs>
        <w:ind w:left="0" w:firstLine="709"/>
        <w:jc w:val="both"/>
      </w:pPr>
      <w:r w:rsidRPr="00DE2E6F">
        <w:t>Социальный кодекс Республики Казахстан, Закон Республики Казахстан «О рынке ценных бумаг», Правила выпуска, размещения, обращения, обслуживания и погашения государственных казначейских обязательств Республики Казахстан и другие нормативные правовые акты Республики Казахстан применительно к деятельности Фонда;</w:t>
      </w:r>
    </w:p>
    <w:p w:rsidR="00DE2E6F" w:rsidRPr="00DE2E6F" w:rsidRDefault="00DE2E6F" w:rsidP="002E3C09">
      <w:pPr>
        <w:pStyle w:val="a4"/>
        <w:tabs>
          <w:tab w:val="left" w:pos="993"/>
        </w:tabs>
        <w:ind w:left="0" w:firstLine="709"/>
        <w:jc w:val="both"/>
      </w:pPr>
      <w:r w:rsidRPr="00DE2E6F">
        <w:t>другие документы, необходимые для исполнения функциональных обязанностей.</w:t>
      </w:r>
    </w:p>
    <w:p w:rsidR="00755091" w:rsidRPr="00755091" w:rsidRDefault="00755091" w:rsidP="00755091">
      <w:pPr>
        <w:pStyle w:val="a4"/>
        <w:ind w:left="709"/>
        <w:jc w:val="both"/>
      </w:pPr>
    </w:p>
    <w:sectPr w:rsidR="00755091" w:rsidRPr="0075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780A"/>
    <w:multiLevelType w:val="hybridMultilevel"/>
    <w:tmpl w:val="83A836FC"/>
    <w:lvl w:ilvl="0" w:tplc="1212C3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C36A1"/>
    <w:multiLevelType w:val="hybridMultilevel"/>
    <w:tmpl w:val="2B4E96B2"/>
    <w:lvl w:ilvl="0" w:tplc="1212C3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932F9D"/>
    <w:multiLevelType w:val="multilevel"/>
    <w:tmpl w:val="93D83508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3)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25817376"/>
    <w:multiLevelType w:val="multilevel"/>
    <w:tmpl w:val="19FA1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71A7EDF"/>
    <w:multiLevelType w:val="hybridMultilevel"/>
    <w:tmpl w:val="E406814A"/>
    <w:lvl w:ilvl="0" w:tplc="D4B477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1705A2"/>
    <w:multiLevelType w:val="hybridMultilevel"/>
    <w:tmpl w:val="398E5482"/>
    <w:lvl w:ilvl="0" w:tplc="11C6383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E1719"/>
    <w:multiLevelType w:val="hybridMultilevel"/>
    <w:tmpl w:val="398E5482"/>
    <w:lvl w:ilvl="0" w:tplc="11C6383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56F58"/>
    <w:multiLevelType w:val="hybridMultilevel"/>
    <w:tmpl w:val="398E5482"/>
    <w:lvl w:ilvl="0" w:tplc="11C6383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F1197"/>
    <w:multiLevelType w:val="hybridMultilevel"/>
    <w:tmpl w:val="49BAC13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665DC"/>
    <w:multiLevelType w:val="hybridMultilevel"/>
    <w:tmpl w:val="FDE01B1C"/>
    <w:lvl w:ilvl="0" w:tplc="20000011">
      <w:start w:val="1"/>
      <w:numFmt w:val="decimal"/>
      <w:lvlText w:val="%1)"/>
      <w:lvlJc w:val="left"/>
      <w:pPr>
        <w:ind w:left="1211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2137EB"/>
    <w:multiLevelType w:val="hybridMultilevel"/>
    <w:tmpl w:val="FE7ECDE8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B848DB"/>
    <w:multiLevelType w:val="hybridMultilevel"/>
    <w:tmpl w:val="71CE4AF8"/>
    <w:lvl w:ilvl="0" w:tplc="3482BE4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DF"/>
    <w:rsid w:val="002E3C09"/>
    <w:rsid w:val="005D247E"/>
    <w:rsid w:val="00755091"/>
    <w:rsid w:val="007D1A72"/>
    <w:rsid w:val="009836DF"/>
    <w:rsid w:val="00AF3238"/>
    <w:rsid w:val="00DE2E6F"/>
    <w:rsid w:val="00E1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E95DE-FDE7-45B7-A875-E7B3E07F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E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4">
    <w:name w:val="List Paragraph"/>
    <w:aliases w:val="Heading1,Colorful List - Accent 11,Bullet List,FooterText,numbered,Списки,List Paragraph2"/>
    <w:basedOn w:val="a"/>
    <w:link w:val="a5"/>
    <w:uiPriority w:val="34"/>
    <w:qFormat/>
    <w:rsid w:val="009836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Heading1 Знак,Colorful List - Accent 11 Знак,Bullet List Знак,FooterText Знак,numbered Знак,Списки Знак,List Paragraph2 Знак"/>
    <w:link w:val="a4"/>
    <w:uiPriority w:val="34"/>
    <w:locked/>
    <w:rsid w:val="009836D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Серго Алия</dc:creator>
  <cp:keywords/>
  <dc:description/>
  <cp:lastModifiedBy>Токсангазина Самал Каржасовна</cp:lastModifiedBy>
  <cp:revision>7</cp:revision>
  <dcterms:created xsi:type="dcterms:W3CDTF">2025-06-03T06:21:00Z</dcterms:created>
  <dcterms:modified xsi:type="dcterms:W3CDTF">2025-06-04T03:35:00Z</dcterms:modified>
</cp:coreProperties>
</file>