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BD" w:rsidRPr="004F6A13" w:rsidRDefault="00BC14BD" w:rsidP="00BC14BD">
      <w:pPr>
        <w:jc w:val="center"/>
        <w:rPr>
          <w:b/>
          <w:bCs/>
          <w:color w:val="000000"/>
          <w:sz w:val="28"/>
        </w:rPr>
      </w:pPr>
      <w:bookmarkStart w:id="0" w:name="_GoBack"/>
      <w:r w:rsidRPr="00E923F2">
        <w:rPr>
          <w:b/>
          <w:sz w:val="28"/>
        </w:rPr>
        <w:t>Главный специалист</w:t>
      </w:r>
      <w:r w:rsidRPr="00E923F2">
        <w:rPr>
          <w:sz w:val="28"/>
        </w:rPr>
        <w:t xml:space="preserve"> </w:t>
      </w:r>
      <w:bookmarkEnd w:id="0"/>
      <w:r>
        <w:rPr>
          <w:b/>
          <w:sz w:val="28"/>
        </w:rPr>
        <w:t>Службы риск менеджмента</w:t>
      </w:r>
    </w:p>
    <w:p w:rsidR="00BC14BD" w:rsidRPr="004817B3" w:rsidRDefault="00BC14BD" w:rsidP="00BC14BD"/>
    <w:p w:rsidR="00BC14BD" w:rsidRDefault="00BC14BD" w:rsidP="00BC14BD">
      <w:pPr>
        <w:rPr>
          <w:b/>
        </w:rPr>
      </w:pPr>
      <w:r>
        <w:rPr>
          <w:b/>
          <w:lang w:val="kk-KZ"/>
        </w:rPr>
        <w:t xml:space="preserve"> </w:t>
      </w:r>
      <w:r w:rsidRPr="004817B3">
        <w:rPr>
          <w:b/>
        </w:rPr>
        <w:t>Требования к квалификации</w:t>
      </w:r>
    </w:p>
    <w:p w:rsidR="00BC14BD" w:rsidRPr="0063173C" w:rsidRDefault="00BC14BD" w:rsidP="00BC14BD">
      <w:pPr>
        <w:rPr>
          <w:rFonts w:eastAsia="Calibri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BC14BD" w:rsidTr="00482B3D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Default="00BC14BD" w:rsidP="00482B3D">
            <w:pPr>
              <w:contextualSpacing/>
              <w:jc w:val="both"/>
              <w:rPr>
                <w:lang w:val="kk-KZ" w:eastAsia="zh-CN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Pr="00EE45D8" w:rsidRDefault="00BC14BD" w:rsidP="00482B3D">
            <w:pPr>
              <w:tabs>
                <w:tab w:val="left" w:pos="993"/>
              </w:tabs>
              <w:contextualSpacing/>
              <w:jc w:val="both"/>
            </w:pPr>
            <w:r w:rsidRPr="00EE45D8">
              <w:t>высшее профессиональное (или послевузовское) образование (экономическое, финансовое, математическое, юридическое)</w:t>
            </w:r>
          </w:p>
        </w:tc>
      </w:tr>
      <w:tr w:rsidR="00BC14BD" w:rsidTr="00482B3D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Default="00BC14BD" w:rsidP="00482B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Pr="00EE45D8" w:rsidRDefault="00BC14BD" w:rsidP="00482B3D">
            <w:pPr>
              <w:tabs>
                <w:tab w:val="left" w:pos="993"/>
              </w:tabs>
              <w:contextualSpacing/>
              <w:jc w:val="both"/>
            </w:pPr>
            <w:r w:rsidRPr="00EE45D8">
              <w:t xml:space="preserve">стаж работы не менее </w:t>
            </w:r>
            <w:r>
              <w:t>3</w:t>
            </w:r>
            <w:r w:rsidRPr="00EE45D8">
              <w:t xml:space="preserve"> (трех) лет в сфере риск-менеджмента</w:t>
            </w:r>
          </w:p>
        </w:tc>
      </w:tr>
      <w:tr w:rsidR="00BC14BD" w:rsidTr="00482B3D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Default="00BC14BD" w:rsidP="00482B3D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D" w:rsidRDefault="00BC14BD" w:rsidP="00482B3D">
            <w:pPr>
              <w:contextualSpacing/>
              <w:jc w:val="both"/>
            </w:pPr>
            <w:r>
              <w:t xml:space="preserve">Должен знать: </w:t>
            </w:r>
          </w:p>
          <w:p w:rsidR="00BC14BD" w:rsidRDefault="00BC14BD" w:rsidP="00482B3D">
            <w:pPr>
              <w:contextualSpacing/>
              <w:jc w:val="both"/>
            </w:pPr>
            <w:r>
              <w:t>1)</w:t>
            </w:r>
            <w:r>
              <w:tab/>
              <w:t>Конституцию Республики Казахстан;</w:t>
            </w:r>
          </w:p>
          <w:p w:rsidR="00BC14BD" w:rsidRDefault="00BC14BD" w:rsidP="00482B3D">
            <w:pPr>
              <w:contextualSpacing/>
              <w:jc w:val="both"/>
            </w:pPr>
            <w:r>
              <w:t>2)</w:t>
            </w:r>
            <w:r>
              <w:tab/>
              <w:t>Социальный кодекс Республики Казахстан и другие правовые акты Республики Казахстан, затрагивающие деятельность Фонда;</w:t>
            </w:r>
          </w:p>
          <w:p w:rsidR="00BC14BD" w:rsidRDefault="00BC14BD" w:rsidP="00482B3D">
            <w:pPr>
              <w:contextualSpacing/>
              <w:jc w:val="both"/>
            </w:pPr>
            <w:r>
              <w:t>3)</w:t>
            </w:r>
            <w:r>
              <w:tab/>
              <w:t>Устав Фонда;</w:t>
            </w:r>
          </w:p>
          <w:p w:rsidR="00BC14BD" w:rsidRDefault="00BC14BD" w:rsidP="00482B3D">
            <w:pPr>
              <w:contextualSpacing/>
              <w:jc w:val="both"/>
            </w:pPr>
            <w:r>
              <w:t>4)</w:t>
            </w:r>
            <w:r>
              <w:tab/>
              <w:t>внутренние документы, регламентирующие деятельность Фонда и Департамента, в том числе акты Председателя Правления Фонда в пределах компетенции;</w:t>
            </w:r>
          </w:p>
          <w:p w:rsidR="00BC14BD" w:rsidRDefault="00BC14BD" w:rsidP="00482B3D">
            <w:pPr>
              <w:contextualSpacing/>
              <w:jc w:val="both"/>
            </w:pPr>
            <w:r>
              <w:t>5)</w:t>
            </w:r>
            <w:r>
              <w:tab/>
            </w:r>
            <w:r w:rsidRPr="00BC1423">
              <w:t>Международные стандарты ISO 31000:2018 – Риск Менеджмент Принципы и руководства</w:t>
            </w:r>
            <w:r>
              <w:t>;</w:t>
            </w:r>
          </w:p>
          <w:p w:rsidR="00BC14BD" w:rsidRDefault="00BC14BD" w:rsidP="00482B3D">
            <w:pPr>
              <w:contextualSpacing/>
              <w:jc w:val="both"/>
            </w:pPr>
            <w:r>
              <w:t xml:space="preserve">6) другие документы, необходимые для исполнения функциональных обязанностей. </w:t>
            </w:r>
          </w:p>
          <w:p w:rsidR="00BC14BD" w:rsidRDefault="00BC14BD" w:rsidP="00482B3D">
            <w:pPr>
              <w:contextualSpacing/>
              <w:jc w:val="both"/>
            </w:pPr>
          </w:p>
          <w:p w:rsidR="00BC14BD" w:rsidRDefault="00BC14BD" w:rsidP="00482B3D">
            <w:pPr>
              <w:contextualSpacing/>
              <w:jc w:val="both"/>
            </w:pPr>
            <w:r>
              <w:t>Должен обладать следующими навыками:</w:t>
            </w:r>
          </w:p>
          <w:p w:rsidR="00BC14BD" w:rsidRDefault="00BC14BD" w:rsidP="00482B3D">
            <w:pPr>
              <w:contextualSpacing/>
              <w:jc w:val="both"/>
            </w:pPr>
            <w:r>
              <w:t xml:space="preserve">1) </w:t>
            </w:r>
            <w:r w:rsidRPr="00795C8A">
              <w:t>аналитическое мышление, знание методов оценки и управления рисками, умение работать с большими объемами данны</w:t>
            </w:r>
            <w:r>
              <w:t>х;</w:t>
            </w:r>
          </w:p>
          <w:p w:rsidR="00BC14BD" w:rsidRDefault="00BC14BD" w:rsidP="00482B3D">
            <w:pPr>
              <w:contextualSpacing/>
              <w:jc w:val="both"/>
            </w:pPr>
            <w:r>
              <w:t>2) навыки работы с компьютерной и оргтехникой в качестве пользователя;</w:t>
            </w:r>
          </w:p>
          <w:p w:rsidR="00BC14BD" w:rsidRDefault="00BC14BD" w:rsidP="00482B3D">
            <w:pPr>
              <w:contextualSpacing/>
              <w:jc w:val="both"/>
            </w:pPr>
            <w:r>
              <w:t xml:space="preserve">3) </w:t>
            </w:r>
            <w:r w:rsidRPr="00795C8A">
              <w:t xml:space="preserve">навыки коммуникации и </w:t>
            </w:r>
            <w:r>
              <w:t>у</w:t>
            </w:r>
            <w:r w:rsidRPr="00795C8A">
              <w:t>мение работать в команде</w:t>
            </w:r>
            <w:r>
              <w:t>.</w:t>
            </w:r>
          </w:p>
          <w:p w:rsidR="00BC14BD" w:rsidRDefault="00BC14BD" w:rsidP="00482B3D">
            <w:pPr>
              <w:contextualSpacing/>
              <w:jc w:val="both"/>
            </w:pPr>
          </w:p>
          <w:p w:rsidR="00BC14BD" w:rsidRPr="006853A7" w:rsidRDefault="00BC14BD" w:rsidP="00482B3D">
            <w:pPr>
              <w:tabs>
                <w:tab w:val="left" w:pos="993"/>
              </w:tabs>
              <w:jc w:val="both"/>
            </w:pPr>
            <w:r w:rsidRPr="006853A7">
              <w:t xml:space="preserve">Личностные компетенции: </w:t>
            </w:r>
          </w:p>
          <w:p w:rsidR="00BC14BD" w:rsidRDefault="00BC14BD" w:rsidP="00482B3D">
            <w:pPr>
              <w:tabs>
                <w:tab w:val="left" w:pos="993"/>
              </w:tabs>
              <w:jc w:val="both"/>
            </w:pPr>
            <w:r w:rsidRPr="009066CE">
              <w:t>внимание к деталям, умение работать в условиях стресса, развитые коммуникативные навыки, умение аргументировать свою точку зрения</w:t>
            </w:r>
            <w:r>
              <w:t>.</w:t>
            </w:r>
          </w:p>
        </w:tc>
      </w:tr>
    </w:tbl>
    <w:p w:rsidR="00BC14BD" w:rsidRDefault="00BC14BD" w:rsidP="00BC14BD">
      <w:pPr>
        <w:ind w:firstLine="709"/>
        <w:contextualSpacing/>
        <w:rPr>
          <w:b/>
        </w:rPr>
      </w:pPr>
    </w:p>
    <w:p w:rsidR="00BC14BD" w:rsidRPr="00E24721" w:rsidRDefault="00BC14BD" w:rsidP="00BC14BD">
      <w:pPr>
        <w:pStyle w:val="a6"/>
        <w:tabs>
          <w:tab w:val="left" w:pos="1276"/>
        </w:tabs>
        <w:ind w:left="709"/>
        <w:jc w:val="both"/>
        <w:rPr>
          <w:color w:val="000000"/>
          <w:spacing w:val="4"/>
          <w:lang w:eastAsia="zh-CN"/>
        </w:rPr>
      </w:pPr>
      <w:r>
        <w:t xml:space="preserve">На главного специалиста возлагаются следующие обязанности и функции: 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неукоснительно выполнять служебные обязанности и требования, вытекающие из Положения о </w:t>
      </w:r>
      <w:r>
        <w:t>Службе</w:t>
      </w:r>
      <w:r w:rsidRPr="007F04AE">
        <w:t xml:space="preserve"> и должностной инструкции, а также Правил трудового распорядка;</w:t>
      </w:r>
    </w:p>
    <w:p w:rsidR="00BC14BD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bookmarkStart w:id="1" w:name="_Hlk219889355"/>
      <w:r w:rsidRPr="007F04AE">
        <w:t>осуществлять сбор, обработку и формирование статистических данных, необходимых для оценки рисков</w:t>
      </w:r>
      <w:r w:rsidRPr="00A709DE">
        <w:t xml:space="preserve"> и давать рекомендации структурным подразделениям по результатам анализа системы управления рисками</w:t>
      </w:r>
      <w:r w:rsidRPr="007F04AE">
        <w:t>;</w:t>
      </w:r>
    </w:p>
    <w:p w:rsidR="00BC14BD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разрабатывать документы и процедуры, регламентирующие процессы, определяющие систему управления рисками в Фонде, </w:t>
      </w:r>
    </w:p>
    <w:p w:rsidR="00BC14BD" w:rsidRPr="003F6497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формировать и актуализировать </w:t>
      </w:r>
      <w:r>
        <w:t xml:space="preserve">совместно с владельцами рисков </w:t>
      </w:r>
      <w:r w:rsidRPr="007F04AE">
        <w:t>регистр и карт</w:t>
      </w:r>
      <w:r>
        <w:t>у</w:t>
      </w:r>
      <w:r w:rsidRPr="007F04AE">
        <w:t xml:space="preserve"> рисков Фонда;</w:t>
      </w:r>
      <w:r w:rsidRPr="003F6497">
        <w:rPr>
          <w:lang w:val="kk-KZ"/>
        </w:rPr>
        <w:t xml:space="preserve"> </w:t>
      </w:r>
    </w:p>
    <w:p w:rsidR="00BC14BD" w:rsidRPr="003F6497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изучать опыт международных и казахстанских компаний в области управления рисками</w:t>
      </w:r>
      <w:r>
        <w:t>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lang w:val="kk-KZ"/>
        </w:rPr>
        <w:t>проводить идентификацию и оценку рисков</w:t>
      </w:r>
      <w:r>
        <w:t>, влияющих на развитие Фонда;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 осуществлять координацию и контроль за исполнением структурными подразделениями мероприятий по снижению их рисков;</w:t>
      </w:r>
    </w:p>
    <w:p w:rsidR="00BC14BD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 проводить мониторинг исполнения структурными подразделениями мероприятий по снижению критических рисков в Фонде;</w:t>
      </w:r>
    </w:p>
    <w:bookmarkEnd w:id="1"/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lastRenderedPageBreak/>
        <w:t>формировать отчеты о функционировании системы управления рисками членам Правления и Совета директоров на ежеквартальной основе;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вести делопроизводство </w:t>
      </w:r>
      <w:r>
        <w:t>Службы</w:t>
      </w:r>
      <w:r w:rsidRPr="007F04AE">
        <w:t xml:space="preserve"> и подготовку для передачи их на хранение в архив Фонда;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>подготавливать и предоставлять информацию по исполнению Операционного плана Фонда</w:t>
      </w:r>
      <w:r>
        <w:t>, плана мероприятий по внедрению ЦУР в Фонде, согласно установленным срокам</w:t>
      </w:r>
      <w:r w:rsidRPr="007F04AE">
        <w:t>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готовить проекты писем и ответов на запросы государственных органов и организаций, юридических и физических лиц, структурных подразделений и филиалов Фонда по поручению </w:t>
      </w:r>
      <w:r>
        <w:t>руководителя Службы</w:t>
      </w:r>
      <w:r w:rsidRPr="007F04AE">
        <w:t xml:space="preserve"> по вопросам системы управления рисками;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7F04AE">
        <w:t xml:space="preserve">участвовать в подготовке материалов и данных для проектов выступлений и презентаций руководства Фонда, по вопросам входящим в компетенцию </w:t>
      </w:r>
      <w:r>
        <w:t>Службы</w:t>
      </w:r>
      <w:r w:rsidRPr="007F04AE">
        <w:t>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7F04AE">
        <w:t>согласовывать служебные документы в пределах своей компетенции;</w:t>
      </w:r>
    </w:p>
    <w:p w:rsidR="00BC14BD" w:rsidRPr="007F04AE" w:rsidRDefault="00BC14BD" w:rsidP="00BC14B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7F04AE">
        <w:t xml:space="preserve">иные обязанности, возложенные поручением </w:t>
      </w:r>
      <w:r>
        <w:t>руководителя Службы</w:t>
      </w:r>
      <w:r w:rsidRPr="007F04AE">
        <w:t>.</w:t>
      </w: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BC14BD" w:rsidRDefault="00BC14BD" w:rsidP="00BC14BD">
      <w:pPr>
        <w:rPr>
          <w:b/>
        </w:rPr>
      </w:pPr>
    </w:p>
    <w:p w:rsidR="009A24F6" w:rsidRPr="00BC14BD" w:rsidRDefault="009A24F6" w:rsidP="00BC14BD"/>
    <w:sectPr w:rsidR="009A24F6" w:rsidRPr="00BC14BD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D267F"/>
    <w:multiLevelType w:val="multilevel"/>
    <w:tmpl w:val="D82476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EA55E3"/>
    <w:multiLevelType w:val="multilevel"/>
    <w:tmpl w:val="B108F5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86B101C"/>
    <w:multiLevelType w:val="hybridMultilevel"/>
    <w:tmpl w:val="5F861A60"/>
    <w:lvl w:ilvl="0" w:tplc="5CBAAB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A"/>
    <w:rsid w:val="0045527A"/>
    <w:rsid w:val="0066556B"/>
    <w:rsid w:val="009A24F6"/>
    <w:rsid w:val="009D7F47"/>
    <w:rsid w:val="00BC14BD"/>
    <w:rsid w:val="00E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7B6"/>
  <w15:chartTrackingRefBased/>
  <w15:docId w15:val="{7BDCE78C-F311-4525-9A05-4696F3EC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58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F35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EF35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eading1,Colorful List - Accent 11,Bullet List,FooterText,numbered,Списки,List Paragraph2"/>
    <w:basedOn w:val="a"/>
    <w:link w:val="a7"/>
    <w:uiPriority w:val="34"/>
    <w:qFormat/>
    <w:rsid w:val="009D7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Heading1 Знак,Colorful List - Accent 11 Знак,Bullet List Знак,FooterText Знак,numbered Знак,Списки Знак,List Paragraph2 Знак"/>
    <w:link w:val="a6"/>
    <w:uiPriority w:val="34"/>
    <w:locked/>
    <w:rsid w:val="009D7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2026-03-17T03:29:00Z</dcterms:created>
  <dcterms:modified xsi:type="dcterms:W3CDTF">2026-03-17T03:29:00Z</dcterms:modified>
</cp:coreProperties>
</file>