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Бос </w:t>
      </w:r>
      <w:proofErr w:type="spellStart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лауазым</w:t>
      </w:r>
      <w:proofErr w:type="spellEnd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2A05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стана қаласы</w:t>
      </w: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филиал</w:t>
      </w:r>
      <w:r w:rsidR="002A05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ын</w:t>
      </w:r>
      <w:bookmarkStart w:id="0" w:name="_GoBack"/>
      <w:bookmarkEnd w:id="0"/>
      <w:proofErr w:type="spellStart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ың</w:t>
      </w:r>
      <w:proofErr w:type="spellEnd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маманы</w:t>
      </w:r>
      <w:proofErr w:type="spellEnd"/>
    </w:p>
    <w:p w:rsidR="008D0B65" w:rsidRDefault="008D0B65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Үміткерге қойылатын талаптар</w:t>
      </w: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Білімі:</w:t>
      </w:r>
      <w:r w:rsidRPr="008D0B65">
        <w:rPr>
          <w:rFonts w:ascii="Times New Roman" w:eastAsia="Times New Roman" w:hAnsi="Times New Roman" w:cs="Times New Roman"/>
          <w:sz w:val="24"/>
          <w:szCs w:val="24"/>
        </w:rPr>
        <w:t xml:space="preserve"> Жоғары кәсіптік (немесе жоғары оқу орнынан кейінгі) білім (экономикалық, әлеуметтік, заңгерлік, қаржылық).</w:t>
      </w: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Жұмыс тәжірибесі:</w:t>
      </w:r>
      <w:r w:rsidRPr="008D0B65">
        <w:rPr>
          <w:rFonts w:ascii="Times New Roman" w:eastAsia="Times New Roman" w:hAnsi="Times New Roman" w:cs="Times New Roman"/>
          <w:sz w:val="24"/>
          <w:szCs w:val="24"/>
        </w:rPr>
        <w:t xml:space="preserve"> Жұмыс өтілі талап етілмейді.</w:t>
      </w: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Лауазымдық міндеттері</w:t>
      </w:r>
      <w:r w:rsidR="008D0B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әлеуметтік төлемдерді тағайындау, қайта есептеу, тоқтата тұру, қайта бастау, тоқтату және тағайындау (тағайындаудан бас тарту) туралы шешімді қайта қарау туралы электрондық іс макеттері және шешім жобаларын уақтылы тексеруді қамтамасыз ету;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әлеуметтік төлемді тағайындауға ұсынылған құжаттар мен мәліметтердің дұрыстығына тексеру жүргізу;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қосымша құжаттарды (мәліметтерді) қоса тіркеу қажет болған кезде электрондық іс макетін әлеуметтік төлемдерді тағайындауға арналған құжаттарды толық ресімдеу қажеттігі туралы хабардар ете отырып, Мемлекеттік корпорация бөлімшесіне қайтарады;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әлеуметтік төлемдердің мөлшерін анықтау бойынша бақылау және тексеру жүргізу;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әлеуметтік төлемдерді тағайындау (тағайындаудан бас тарту) туралы мемлекеттік қызметтер көрсету мерзімдерін сақтау мақсатында  «Е-макет» ақпараттық жүйелерінің және Қордың есептерін күнделікті тексеруді жүзеге асыру;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 xml:space="preserve">филиал директорының тапсырмасы бойынша мемлекеттік органдар мен ұйымдардың, Қордың орталық аппаратының сұрау салуларына есептер мен ақпаратты қалыптастыру және ұсыну; 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филиал директорының тапсырмасы бойынша мемлекеттік органдар мен ұйымдардың, заңды және жеке тұлғалардың, орталық аппараттың құрылымдық бөлімшелерінің және Қор филиалдарының сұрауларына хаттар мен жауаптар жобаларын дайындау;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 xml:space="preserve">міндетті әлеуметтік сақтандыру жүйесінің мәселелері бойынша  ақпараттық түсіндіру жұмыстарына қатысу; 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 xml:space="preserve">заңнамада белгіленген тәртіппен міндетті әлеуметтік сақтандыру мәселелері бойынша жеке және заңды тұлғаларға қажетті түсіндірулер беру; 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филиалдың жұмысында қолданылатын ақпараттық жүйелер мен міндетті әлеуметтік сақтандыру жүйесін жетілдіру бойынша ұсыныстар дайындауға қатысу;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ақпараттық жүйелерден алынған әлеуметтік аударымдар мен әлеуметтік төлемдердің сомалары туралы ақпараттың құпиялылығын қамтамасыз ету;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 xml:space="preserve">әлеуметтік аударымдар мәселелері бойынша төлеушілермен жұмыс жүргізуге қатысу; </w:t>
      </w: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2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132E8"/>
    <w:multiLevelType w:val="multilevel"/>
    <w:tmpl w:val="52C4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306C6"/>
    <w:multiLevelType w:val="multilevel"/>
    <w:tmpl w:val="0810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27C66"/>
    <w:multiLevelType w:val="multilevel"/>
    <w:tmpl w:val="62E8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17376"/>
    <w:multiLevelType w:val="multilevel"/>
    <w:tmpl w:val="9AC86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suff w:val="space"/>
      <w:lvlText w:val="%3)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5373BCC"/>
    <w:multiLevelType w:val="hybridMultilevel"/>
    <w:tmpl w:val="DF4ACE48"/>
    <w:lvl w:ilvl="0" w:tplc="795ACDEE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149" w:hanging="360"/>
      </w:pPr>
    </w:lvl>
    <w:lvl w:ilvl="2" w:tplc="1000001B" w:tentative="1">
      <w:start w:val="1"/>
      <w:numFmt w:val="lowerRoman"/>
      <w:lvlText w:val="%3."/>
      <w:lvlJc w:val="right"/>
      <w:pPr>
        <w:ind w:left="2869" w:hanging="180"/>
      </w:pPr>
    </w:lvl>
    <w:lvl w:ilvl="3" w:tplc="1000000F" w:tentative="1">
      <w:start w:val="1"/>
      <w:numFmt w:val="decimal"/>
      <w:lvlText w:val="%4."/>
      <w:lvlJc w:val="left"/>
      <w:pPr>
        <w:ind w:left="3589" w:hanging="360"/>
      </w:pPr>
    </w:lvl>
    <w:lvl w:ilvl="4" w:tplc="10000019" w:tentative="1">
      <w:start w:val="1"/>
      <w:numFmt w:val="lowerLetter"/>
      <w:lvlText w:val="%5."/>
      <w:lvlJc w:val="left"/>
      <w:pPr>
        <w:ind w:left="4309" w:hanging="360"/>
      </w:pPr>
    </w:lvl>
    <w:lvl w:ilvl="5" w:tplc="1000001B" w:tentative="1">
      <w:start w:val="1"/>
      <w:numFmt w:val="lowerRoman"/>
      <w:lvlText w:val="%6."/>
      <w:lvlJc w:val="right"/>
      <w:pPr>
        <w:ind w:left="5029" w:hanging="180"/>
      </w:pPr>
    </w:lvl>
    <w:lvl w:ilvl="6" w:tplc="1000000F" w:tentative="1">
      <w:start w:val="1"/>
      <w:numFmt w:val="decimal"/>
      <w:lvlText w:val="%7."/>
      <w:lvlJc w:val="left"/>
      <w:pPr>
        <w:ind w:left="5749" w:hanging="360"/>
      </w:pPr>
    </w:lvl>
    <w:lvl w:ilvl="7" w:tplc="10000019" w:tentative="1">
      <w:start w:val="1"/>
      <w:numFmt w:val="lowerLetter"/>
      <w:lvlText w:val="%8."/>
      <w:lvlJc w:val="left"/>
      <w:pPr>
        <w:ind w:left="6469" w:hanging="360"/>
      </w:pPr>
    </w:lvl>
    <w:lvl w:ilvl="8" w:tplc="1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822420"/>
    <w:multiLevelType w:val="multilevel"/>
    <w:tmpl w:val="3100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50"/>
    <w:rsid w:val="002A053C"/>
    <w:rsid w:val="00622500"/>
    <w:rsid w:val="00737F50"/>
    <w:rsid w:val="008D0B65"/>
    <w:rsid w:val="008D5A9F"/>
    <w:rsid w:val="00F46C55"/>
    <w:rsid w:val="00FC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85CA"/>
  <w15:chartTrackingRefBased/>
  <w15:docId w15:val="{25B4AEE8-186E-42CA-8B68-146A993D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Heading1 Знак,Colorful List - Accent 11 Знак,Bullet List Знак,FooterText Знак,numbered Знак,Списки Знак,List Paragraph2 Знак"/>
    <w:link w:val="a4"/>
    <w:uiPriority w:val="34"/>
    <w:locked/>
    <w:rsid w:val="008D0B6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aliases w:val="Heading1,Colorful List - Accent 11,Bullet List,FooterText,numbered,Списки,List Paragraph2"/>
    <w:basedOn w:val="a"/>
    <w:link w:val="a3"/>
    <w:uiPriority w:val="34"/>
    <w:qFormat/>
    <w:rsid w:val="008D0B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9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32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18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2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69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54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66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8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4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4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3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80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02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8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Туктыбаева Бахыт Сериковна</dc:creator>
  <cp:keywords/>
  <dc:description/>
  <cp:lastModifiedBy>Туктыбаева Бахыт Сериковна</cp:lastModifiedBy>
  <cp:revision>2</cp:revision>
  <dcterms:created xsi:type="dcterms:W3CDTF">2026-09-07T10:11:00Z</dcterms:created>
  <dcterms:modified xsi:type="dcterms:W3CDTF">2026-09-07T10:11:00Z</dcterms:modified>
</cp:coreProperties>
</file>